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6546199" w14:textId="0FA26CB2" w:rsidR="00C97E4A" w:rsidRDefault="00A92032" w:rsidP="00B074B8">
      <w:r w:rsidRPr="00A92032">
        <w:t>Válogasson bátran a hangtechnikai kiegészítőink széles kínálatából! A HT 400 hangfalsarok műanyag kialakítással 40 x 40 x 40 mm-es méretben kapható. Válassza minőségi termékeket és rendeljen webáruházunkból.</w:t>
      </w:r>
    </w:p>
    <w:p w14:paraId="653098D7" w14:textId="77777777" w:rsidR="00A92032" w:rsidRDefault="00A92032" w:rsidP="00B074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EB7274" w14:textId="77777777" w:rsidR="00A92032" w:rsidRDefault="00A92032" w:rsidP="00A92032">
      <w:r>
        <w:t>műanyag</w:t>
      </w:r>
    </w:p>
    <w:p w14:paraId="21C6B8C1" w14:textId="339280F7" w:rsidR="005513CB" w:rsidRPr="005513CB" w:rsidRDefault="00A92032" w:rsidP="00A92032">
      <w:r>
        <w:t>mérete: 40 x 40 x 40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237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2022-06-08T13:44:00Z</dcterms:created>
  <dcterms:modified xsi:type="dcterms:W3CDTF">2022-06-08T13:44:00Z</dcterms:modified>
</cp:coreProperties>
</file>